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7AD" w:rsidRDefault="00E149F8" w:rsidP="00E149F8">
      <w:pPr>
        <w:pStyle w:val="Tytu"/>
        <w:jc w:val="center"/>
      </w:pPr>
      <w:r>
        <w:t>Warsztat badawczy językoznawcy</w:t>
      </w:r>
    </w:p>
    <w:p w:rsidR="00E149F8" w:rsidRDefault="00E149F8" w:rsidP="00E149F8">
      <w:pPr>
        <w:jc w:val="center"/>
      </w:pPr>
    </w:p>
    <w:p w:rsidR="00E149F8" w:rsidRDefault="00E149F8" w:rsidP="00E149F8">
      <w:pPr>
        <w:pStyle w:val="Podtytu"/>
        <w:jc w:val="center"/>
        <w:rPr>
          <w:sz w:val="32"/>
          <w:szCs w:val="32"/>
        </w:rPr>
      </w:pPr>
      <w:r w:rsidRPr="00E149F8">
        <w:rPr>
          <w:sz w:val="32"/>
          <w:szCs w:val="32"/>
        </w:rPr>
        <w:t>SPIS LEKTUR</w:t>
      </w:r>
    </w:p>
    <w:p w:rsidR="00E149F8" w:rsidRDefault="00E149F8" w:rsidP="00E149F8"/>
    <w:p w:rsidR="00741343" w:rsidRPr="00AC1781" w:rsidRDefault="00741343" w:rsidP="007413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Sieradzka-Baziur, K. Kajtoch, D. Mika, J. Duska, </w:t>
      </w:r>
      <w:r w:rsidRPr="00D73649">
        <w:rPr>
          <w:rFonts w:ascii="Times New Roman" w:hAnsi="Times New Roman" w:cs="Times New Roman"/>
          <w:i/>
          <w:sz w:val="24"/>
          <w:szCs w:val="24"/>
        </w:rPr>
        <w:t>Słownik pojęciowy słownika staropolskiego – charakterystyka</w:t>
      </w:r>
      <w:r>
        <w:rPr>
          <w:rFonts w:ascii="Times New Roman" w:hAnsi="Times New Roman" w:cs="Times New Roman"/>
          <w:sz w:val="24"/>
          <w:szCs w:val="24"/>
        </w:rPr>
        <w:t>, „Język Polski” 2016, XCVI, nr 3, s. 68-79.</w:t>
      </w:r>
    </w:p>
    <w:p w:rsidR="00741343" w:rsidRDefault="005E67AE" w:rsidP="0074134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E. Woźniak</w:t>
      </w:r>
      <w:r w:rsidR="00741343" w:rsidRPr="00AA13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41343" w:rsidRPr="00AA13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Czego można, a czego nie można dowiedzieć się o </w:t>
      </w:r>
      <w:r w:rsidR="00741343" w:rsidRPr="00AA13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rozpaczy</w:t>
      </w:r>
      <w:r w:rsidR="0074134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na podstawie </w:t>
      </w:r>
      <w:r w:rsidR="00741343" w:rsidRPr="00AA13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słowników?</w:t>
      </w:r>
      <w:r w:rsidR="00741343" w:rsidRPr="00AA13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„Język Polski” 88, z. 3, </w:t>
      </w:r>
      <w:r w:rsidR="00741343" w:rsidRPr="00AA13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2008</w:t>
      </w:r>
      <w:r w:rsidR="00741343" w:rsidRPr="00AA1347">
        <w:rPr>
          <w:rFonts w:ascii="Times New Roman" w:eastAsia="Times New Roman" w:hAnsi="Times New Roman" w:cs="Times New Roman"/>
          <w:sz w:val="24"/>
          <w:szCs w:val="24"/>
          <w:lang w:eastAsia="pl-PL"/>
        </w:rPr>
        <w:t>, s. 181-191.</w:t>
      </w:r>
    </w:p>
    <w:p w:rsidR="00741343" w:rsidRPr="00AA1347" w:rsidRDefault="00741343" w:rsidP="0074134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48FB" w:rsidRDefault="00C15AD9" w:rsidP="00C15AD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Pr="00C15AD9">
        <w:rPr>
          <w:rFonts w:ascii="Times New Roman" w:hAnsi="Times New Roman" w:cs="Times New Roman"/>
          <w:sz w:val="24"/>
          <w:szCs w:val="24"/>
        </w:rPr>
        <w:t>Kwaśnicka-Janowicz</w:t>
      </w:r>
      <w:r w:rsidR="00FE48FB" w:rsidRPr="00C15A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P. </w:t>
      </w:r>
      <w:r w:rsidR="00FE48FB" w:rsidRPr="00C15AD9">
        <w:rPr>
          <w:rFonts w:ascii="Times New Roman" w:hAnsi="Times New Roman" w:cs="Times New Roman"/>
          <w:sz w:val="24"/>
          <w:szCs w:val="24"/>
        </w:rPr>
        <w:t xml:space="preserve">Pałka, </w:t>
      </w:r>
      <w:r w:rsidR="00FE48FB" w:rsidRPr="00C15AD9">
        <w:rPr>
          <w:rFonts w:ascii="Times New Roman" w:hAnsi="Times New Roman" w:cs="Times New Roman"/>
          <w:i/>
          <w:sz w:val="24"/>
          <w:szCs w:val="24"/>
        </w:rPr>
        <w:t>Współczesny warsztat językoznawcy – elektroniczne zasoby i narzędzia badawcze</w:t>
      </w:r>
      <w:r w:rsidRPr="00C15AD9">
        <w:rPr>
          <w:rFonts w:ascii="Times New Roman" w:hAnsi="Times New Roman" w:cs="Times New Roman"/>
          <w:sz w:val="24"/>
          <w:szCs w:val="24"/>
        </w:rPr>
        <w:t xml:space="preserve">, „Język Polski” 95, 2015, z. 1-2, </w:t>
      </w:r>
      <w:r w:rsidR="00FE48FB" w:rsidRPr="00C15AD9">
        <w:rPr>
          <w:rFonts w:ascii="Times New Roman" w:hAnsi="Times New Roman" w:cs="Times New Roman"/>
          <w:sz w:val="24"/>
          <w:szCs w:val="24"/>
        </w:rPr>
        <w:t>s. 154-170.</w:t>
      </w:r>
    </w:p>
    <w:p w:rsidR="00AC1781" w:rsidRPr="00C15AD9" w:rsidRDefault="00AC1781" w:rsidP="00C15AD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Duda, K. Lisczyk, </w:t>
      </w:r>
      <w:r w:rsidRPr="00AC1781">
        <w:rPr>
          <w:rFonts w:ascii="Times New Roman" w:hAnsi="Times New Roman" w:cs="Times New Roman"/>
          <w:i/>
          <w:sz w:val="24"/>
          <w:szCs w:val="24"/>
        </w:rPr>
        <w:t>Narzędzia cyfrowe w polonistycznej dydaktyce akademickiej – zastosowania, możliwości, perspektywy</w:t>
      </w:r>
      <w:r>
        <w:rPr>
          <w:rFonts w:ascii="Times New Roman" w:hAnsi="Times New Roman" w:cs="Times New Roman"/>
          <w:sz w:val="24"/>
          <w:szCs w:val="24"/>
        </w:rPr>
        <w:t>, „Forum Lingwistyczne” 2018, nr 5, s. 143-154.</w:t>
      </w:r>
    </w:p>
    <w:p w:rsidR="00C15AD9" w:rsidRDefault="00C15AD9" w:rsidP="00C15AD9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</w:t>
      </w:r>
      <w:r w:rsidR="00FE48FB" w:rsidRPr="00FE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Przepiórkowski,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R.L. </w:t>
      </w:r>
      <w:r w:rsidR="00FE48FB" w:rsidRPr="00FE48FB">
        <w:rPr>
          <w:rFonts w:ascii="Times New Roman" w:eastAsia="Times New Roman" w:hAnsi="Times New Roman" w:cs="Times New Roman"/>
          <w:sz w:val="24"/>
          <w:szCs w:val="24"/>
          <w:lang w:eastAsia="pl-PL"/>
        </w:rPr>
        <w:t>Górski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B. Lewandowska-Tomaszczyk, M. Łaziński</w:t>
      </w:r>
      <w:r w:rsidR="00FE48FB" w:rsidRPr="00FE48F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E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48FB" w:rsidRPr="00FE48F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Narodowy Korpus Języka Polskiego</w:t>
      </w:r>
      <w:r w:rsidR="00FE48FB" w:rsidRPr="00FE48FB">
        <w:rPr>
          <w:rFonts w:ascii="Times New Roman" w:eastAsia="Times New Roman" w:hAnsi="Times New Roman" w:cs="Times New Roman"/>
          <w:sz w:val="24"/>
          <w:szCs w:val="24"/>
          <w:lang w:eastAsia="pl-PL"/>
        </w:rPr>
        <w:t>, „Biuletyn Polskiego Towarzystwa</w:t>
      </w:r>
      <w:r w:rsidR="00FE4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48FB" w:rsidRPr="00FE48FB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Językoznawczego” 2009, z. 65, s. 48-55.</w:t>
      </w:r>
      <w:r w:rsidRPr="00C15A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29B3" w:rsidRDefault="004529B3" w:rsidP="00C15AD9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P. Pęzik, </w:t>
      </w:r>
      <w:r w:rsidRPr="004529B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Budowa i zastosowania korpusu monitorującego MoncoPL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„Forum Lingwistyczne” (7), 2020, s. 133-150.</w:t>
      </w:r>
    </w:p>
    <w:p w:rsidR="00FE48FB" w:rsidRDefault="00C15AD9" w:rsidP="00C15AD9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W. Kieraś, Ł. Kobyliński, </w:t>
      </w:r>
      <w:r w:rsidRPr="00F1613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Korpusomat – stan obecny i przyszłość projektu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„Język Polski” 101, 2021, z. 2, s. 49-58.</w:t>
      </w:r>
    </w:p>
    <w:p w:rsidR="00F16131" w:rsidRPr="00AA1347" w:rsidRDefault="00AA1347" w:rsidP="00AA1347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I.</w:t>
      </w:r>
      <w:r w:rsidR="00EB734F" w:rsidRPr="00AA1347">
        <w:rPr>
          <w:rFonts w:ascii="Times New Roman" w:eastAsia="Calibri" w:hAnsi="Times New Roman" w:cs="Times New Roman"/>
          <w:sz w:val="24"/>
          <w:szCs w:val="24"/>
        </w:rPr>
        <w:t xml:space="preserve">Winiarska-Górska, </w:t>
      </w:r>
      <w:r w:rsidR="00EB734F" w:rsidRPr="00AA1347">
        <w:rPr>
          <w:rFonts w:ascii="Times New Roman" w:eastAsia="Calibri" w:hAnsi="Times New Roman" w:cs="Times New Roman"/>
          <w:i/>
          <w:sz w:val="24"/>
          <w:szCs w:val="24"/>
        </w:rPr>
        <w:t>Przeglądarka wersetów równoległych szesnastowiecznych polskich Ewangelii w pracy historyka języka</w:t>
      </w:r>
      <w:r w:rsidR="00EB734F" w:rsidRPr="00AA1347">
        <w:rPr>
          <w:rFonts w:ascii="Times New Roman" w:eastAsia="Calibri" w:hAnsi="Times New Roman" w:cs="Times New Roman"/>
          <w:sz w:val="24"/>
          <w:szCs w:val="24"/>
        </w:rPr>
        <w:t>, „Poradnik Językowy” 2011, z. 8.</w:t>
      </w:r>
    </w:p>
    <w:p w:rsidR="00F16131" w:rsidRDefault="00F16131" w:rsidP="00C15AD9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M. Marciniak, A. Mykowiecka, P. Rychlik, </w:t>
      </w:r>
      <w:r w:rsidRPr="00F16131">
        <w:rPr>
          <w:rFonts w:ascii="Times New Roman" w:eastAsia="Calibri" w:hAnsi="Times New Roman" w:cs="Times New Roman"/>
          <w:i/>
          <w:sz w:val="24"/>
          <w:szCs w:val="24"/>
        </w:rPr>
        <w:t>Automatyczne wydobywanie terminologii dziedzinowej z korpusów tekstowych</w:t>
      </w:r>
      <w:r>
        <w:rPr>
          <w:rFonts w:ascii="Times New Roman" w:eastAsia="Calibri" w:hAnsi="Times New Roman" w:cs="Times New Roman"/>
          <w:sz w:val="24"/>
          <w:szCs w:val="24"/>
        </w:rPr>
        <w:t>, „Język Polski” 2017, 97, s. 64-74.</w:t>
      </w:r>
    </w:p>
    <w:p w:rsidR="00AA1347" w:rsidRDefault="00741343" w:rsidP="005E67AE">
      <w:pPr>
        <w:widowControl w:val="0"/>
        <w:autoSpaceDE w:val="0"/>
        <w:autoSpaceDN w:val="0"/>
        <w:adjustRightInd w:val="0"/>
        <w:spacing w:after="0" w:line="276" w:lineRule="auto"/>
        <w:ind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67AE">
        <w:rPr>
          <w:rFonts w:ascii="Times New Roman" w:eastAsia="Calibri" w:hAnsi="Times New Roman" w:cs="Times New Roman"/>
          <w:sz w:val="24"/>
          <w:szCs w:val="24"/>
        </w:rPr>
        <w:tab/>
      </w:r>
      <w:r w:rsidR="00AA1347" w:rsidRPr="00AA1347">
        <w:rPr>
          <w:rFonts w:ascii="Times New Roman" w:eastAsia="Calibri" w:hAnsi="Times New Roman" w:cs="Times New Roman"/>
          <w:sz w:val="24"/>
          <w:szCs w:val="24"/>
        </w:rPr>
        <w:t xml:space="preserve">Kwapień, </w:t>
      </w:r>
      <w:r w:rsidR="00AA1347" w:rsidRPr="00AA1347">
        <w:rPr>
          <w:rFonts w:ascii="Times New Roman" w:eastAsia="Calibri" w:hAnsi="Times New Roman" w:cs="Times New Roman"/>
          <w:i/>
          <w:sz w:val="24"/>
          <w:szCs w:val="24"/>
        </w:rPr>
        <w:t>Wykorzystywanie elektronicznych baz danych do badań nad dziejami słownictwa</w:t>
      </w:r>
      <w:r w:rsidR="00AA1347" w:rsidRPr="00AA1347">
        <w:rPr>
          <w:rFonts w:ascii="Times New Roman" w:eastAsia="Calibri" w:hAnsi="Times New Roman" w:cs="Times New Roman"/>
          <w:sz w:val="24"/>
          <w:szCs w:val="24"/>
        </w:rPr>
        <w:t xml:space="preserve">, w: </w:t>
      </w:r>
      <w:r w:rsidR="00AA1347" w:rsidRPr="00AA1347">
        <w:rPr>
          <w:rFonts w:ascii="Times New Roman" w:eastAsia="Calibri" w:hAnsi="Times New Roman" w:cs="Times New Roman"/>
          <w:i/>
          <w:sz w:val="24"/>
          <w:szCs w:val="24"/>
        </w:rPr>
        <w:t>Historia języka w XXI wieku. Stan i perspektywy</w:t>
      </w:r>
      <w:r w:rsidR="00AA1347" w:rsidRPr="00AA1347">
        <w:rPr>
          <w:rFonts w:ascii="Times New Roman" w:eastAsia="Calibri" w:hAnsi="Times New Roman" w:cs="Times New Roman"/>
          <w:sz w:val="24"/>
          <w:szCs w:val="24"/>
        </w:rPr>
        <w:t>, red. M. Pastuch, M. Siuciak, Katowice 2018.</w:t>
      </w:r>
    </w:p>
    <w:p w:rsidR="005E67AE" w:rsidRPr="00AA1347" w:rsidRDefault="005E67AE" w:rsidP="005E67AE">
      <w:pPr>
        <w:widowControl w:val="0"/>
        <w:autoSpaceDE w:val="0"/>
        <w:autoSpaceDN w:val="0"/>
        <w:adjustRightInd w:val="0"/>
        <w:spacing w:after="0" w:line="276" w:lineRule="auto"/>
        <w:ind w:hanging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1347" w:rsidRPr="005E67AE" w:rsidRDefault="005E67AE" w:rsidP="005E67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</w:t>
      </w:r>
      <w:r>
        <w:rPr>
          <w:rFonts w:ascii="Times New Roman" w:hAnsi="Times New Roman" w:cs="Times New Roman"/>
          <w:sz w:val="24"/>
          <w:szCs w:val="24"/>
        </w:rPr>
        <w:t xml:space="preserve"> Pałka, </w:t>
      </w:r>
      <w:r>
        <w:rPr>
          <w:rFonts w:ascii="Times New Roman" w:hAnsi="Times New Roman" w:cs="Times New Roman"/>
          <w:i/>
          <w:sz w:val="24"/>
          <w:szCs w:val="24"/>
        </w:rPr>
        <w:t>Rola badań korpusowych przy rekonstrukcji znaczeń leksemów (na przykładzie polisemii czasownika)</w:t>
      </w:r>
      <w:r>
        <w:rPr>
          <w:rFonts w:ascii="Times New Roman" w:hAnsi="Times New Roman" w:cs="Times New Roman"/>
          <w:sz w:val="24"/>
          <w:szCs w:val="24"/>
        </w:rPr>
        <w:t xml:space="preserve">, w: </w:t>
      </w:r>
      <w:r>
        <w:rPr>
          <w:rFonts w:ascii="Times New Roman" w:hAnsi="Times New Roman" w:cs="Times New Roman"/>
          <w:i/>
          <w:sz w:val="24"/>
          <w:szCs w:val="24"/>
        </w:rPr>
        <w:t>Bogactwo współczesnej polszczyzny</w:t>
      </w:r>
      <w:r>
        <w:rPr>
          <w:rFonts w:ascii="Times New Roman" w:hAnsi="Times New Roman" w:cs="Times New Roman"/>
          <w:sz w:val="24"/>
          <w:szCs w:val="24"/>
        </w:rPr>
        <w:t>, red. P. Żmigrodzki i in., Kraków 2014.</w:t>
      </w:r>
    </w:p>
    <w:p w:rsidR="00741343" w:rsidRDefault="00741343" w:rsidP="005E67AE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„Poradnik Językowy” 2020, z. 8 (artykuły dotyczące korpusów dawnej polszczyzny).</w:t>
      </w:r>
    </w:p>
    <w:p w:rsidR="00AA1347" w:rsidRDefault="00741343" w:rsidP="00AA134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L.</w:t>
      </w:r>
      <w:r w:rsidR="00AA1347">
        <w:rPr>
          <w:rFonts w:ascii="Times New Roman" w:hAnsi="Times New Roman" w:cs="Times New Roman"/>
          <w:sz w:val="24"/>
          <w:szCs w:val="24"/>
        </w:rPr>
        <w:t xml:space="preserve"> A. Gruszczyński, </w:t>
      </w:r>
      <w:r w:rsidR="00AA1347" w:rsidRPr="007C237F">
        <w:rPr>
          <w:rFonts w:ascii="Times New Roman" w:hAnsi="Times New Roman" w:cs="Times New Roman"/>
          <w:i/>
          <w:sz w:val="24"/>
          <w:szCs w:val="24"/>
        </w:rPr>
        <w:t>Kwestionariusze w socjologii. Budowa narzędzi do badań surveyowych</w:t>
      </w:r>
      <w:r w:rsidR="00AA1347">
        <w:rPr>
          <w:rFonts w:ascii="Times New Roman" w:hAnsi="Times New Roman" w:cs="Times New Roman"/>
          <w:sz w:val="24"/>
          <w:szCs w:val="24"/>
        </w:rPr>
        <w:t xml:space="preserve">, Katowice 2001, rozdz. 2: </w:t>
      </w:r>
      <w:r w:rsidR="00AA1347" w:rsidRPr="00C15AD9">
        <w:rPr>
          <w:rFonts w:ascii="Times New Roman" w:hAnsi="Times New Roman" w:cs="Times New Roman"/>
          <w:i/>
          <w:sz w:val="24"/>
          <w:szCs w:val="24"/>
        </w:rPr>
        <w:t>Kwestionariusz jako narzędzie badawcze</w:t>
      </w:r>
      <w:r w:rsidR="00AA1347">
        <w:rPr>
          <w:rFonts w:ascii="Times New Roman" w:hAnsi="Times New Roman" w:cs="Times New Roman"/>
          <w:sz w:val="24"/>
          <w:szCs w:val="24"/>
        </w:rPr>
        <w:t>, s. 16-118.</w:t>
      </w:r>
    </w:p>
    <w:p w:rsidR="00FE48FB" w:rsidRPr="005E67AE" w:rsidRDefault="00741343" w:rsidP="00C15AD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K.</w:t>
      </w:r>
      <w:r w:rsidR="00AA1347">
        <w:rPr>
          <w:rFonts w:ascii="Times New Roman" w:hAnsi="Times New Roman" w:cs="Times New Roman"/>
          <w:sz w:val="24"/>
          <w:szCs w:val="24"/>
        </w:rPr>
        <w:t xml:space="preserve"> Lutyńska, </w:t>
      </w:r>
      <w:r w:rsidR="00AA1347" w:rsidRPr="007C237F">
        <w:rPr>
          <w:rFonts w:ascii="Times New Roman" w:hAnsi="Times New Roman" w:cs="Times New Roman"/>
          <w:i/>
          <w:sz w:val="24"/>
          <w:szCs w:val="24"/>
        </w:rPr>
        <w:t>Wywiad kwestionariuszowy. Przygotowanie i sprawdzanie narzędzia badawczego</w:t>
      </w:r>
      <w:r w:rsidR="00AA1347">
        <w:rPr>
          <w:rFonts w:ascii="Times New Roman" w:hAnsi="Times New Roman" w:cs="Times New Roman"/>
          <w:sz w:val="24"/>
          <w:szCs w:val="24"/>
        </w:rPr>
        <w:t xml:space="preserve">, Ossolineum, Wrocław 1984, rozdz. II: </w:t>
      </w:r>
      <w:r w:rsidR="00AA1347" w:rsidRPr="007C237F">
        <w:rPr>
          <w:rFonts w:ascii="Times New Roman" w:hAnsi="Times New Roman" w:cs="Times New Roman"/>
          <w:i/>
          <w:sz w:val="24"/>
          <w:szCs w:val="24"/>
        </w:rPr>
        <w:t>Wady pytań kwestionariuszowych</w:t>
      </w:r>
      <w:r w:rsidR="00AA1347">
        <w:rPr>
          <w:rFonts w:ascii="Times New Roman" w:hAnsi="Times New Roman" w:cs="Times New Roman"/>
          <w:sz w:val="24"/>
          <w:szCs w:val="24"/>
        </w:rPr>
        <w:t>, s. 66-124.</w:t>
      </w:r>
      <w:bookmarkStart w:id="0" w:name="_GoBack"/>
      <w:bookmarkEnd w:id="0"/>
    </w:p>
    <w:sectPr w:rsidR="00FE48FB" w:rsidRPr="005E6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C4DFE"/>
    <w:multiLevelType w:val="hybridMultilevel"/>
    <w:tmpl w:val="0D6C36FE"/>
    <w:lvl w:ilvl="0" w:tplc="52481B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B6FB4"/>
    <w:multiLevelType w:val="hybridMultilevel"/>
    <w:tmpl w:val="50E020DE"/>
    <w:lvl w:ilvl="0" w:tplc="FCF85A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A6251"/>
    <w:multiLevelType w:val="hybridMultilevel"/>
    <w:tmpl w:val="5B729AE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21770"/>
    <w:multiLevelType w:val="hybridMultilevel"/>
    <w:tmpl w:val="6A1E64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F8"/>
    <w:rsid w:val="004529B3"/>
    <w:rsid w:val="005E67AE"/>
    <w:rsid w:val="00741343"/>
    <w:rsid w:val="007E17AD"/>
    <w:rsid w:val="00AA1347"/>
    <w:rsid w:val="00AC1781"/>
    <w:rsid w:val="00C15AD9"/>
    <w:rsid w:val="00CF247C"/>
    <w:rsid w:val="00D52D24"/>
    <w:rsid w:val="00E149F8"/>
    <w:rsid w:val="00EB734F"/>
    <w:rsid w:val="00F16131"/>
    <w:rsid w:val="00FE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A6D23"/>
  <w15:docId w15:val="{4AB6EDE6-9246-4FB0-BAB0-A8F11164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E149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4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49F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149F8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34"/>
    <w:qFormat/>
    <w:rsid w:val="00F1613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529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5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Użytkownik systemu Windows</cp:lastModifiedBy>
  <cp:revision>8</cp:revision>
  <dcterms:created xsi:type="dcterms:W3CDTF">2021-10-07T18:41:00Z</dcterms:created>
  <dcterms:modified xsi:type="dcterms:W3CDTF">2022-10-17T08:28:00Z</dcterms:modified>
</cp:coreProperties>
</file>